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87B" w:rsidRDefault="0093187B" w:rsidP="009318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Week 6 Latin 2 Distance- Due 5/8/2020</w:t>
      </w:r>
    </w:p>
    <w:p w:rsidR="0093187B" w:rsidRDefault="0093187B" w:rsidP="009318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Mr. K’s office hours Monday- Friday 1-3 pm</w:t>
      </w:r>
    </w:p>
    <w:p w:rsidR="0093187B" w:rsidRDefault="0093187B" w:rsidP="0093187B">
      <w:pPr>
        <w:rPr>
          <w:color w:val="000000"/>
          <w:sz w:val="27"/>
          <w:szCs w:val="27"/>
        </w:rPr>
      </w:pPr>
      <w:r>
        <w:rPr>
          <w:b/>
          <w:color w:val="000000"/>
          <w:sz w:val="36"/>
          <w:szCs w:val="36"/>
        </w:rPr>
        <w:t xml:space="preserve">This week we are discussing Greek tragedy, which can be emotionally difficult.  If this is a subject that you feel is too difficult the alternate assignment is in </w:t>
      </w:r>
      <w:r w:rsidRPr="002D3094">
        <w:rPr>
          <w:b/>
          <w:color w:val="4F81BD" w:themeColor="accent1"/>
          <w:sz w:val="36"/>
          <w:szCs w:val="36"/>
        </w:rPr>
        <w:t>blue</w:t>
      </w:r>
      <w:r>
        <w:rPr>
          <w:color w:val="000000"/>
          <w:sz w:val="27"/>
          <w:szCs w:val="27"/>
        </w:rPr>
        <w:t xml:space="preserve">.  </w:t>
      </w:r>
      <w:r w:rsidRPr="00E44241">
        <w:rPr>
          <w:b/>
          <w:color w:val="000000"/>
          <w:sz w:val="36"/>
          <w:szCs w:val="36"/>
        </w:rPr>
        <w:t>Everyone should do the activity in which you label the parts of a theater.</w:t>
      </w:r>
      <w:r>
        <w:rPr>
          <w:color w:val="000000"/>
          <w:sz w:val="36"/>
          <w:szCs w:val="36"/>
        </w:rPr>
        <w:t xml:space="preserve">  </w:t>
      </w:r>
      <w:r>
        <w:rPr>
          <w:b/>
          <w:color w:val="000000"/>
          <w:sz w:val="36"/>
          <w:szCs w:val="36"/>
        </w:rPr>
        <w:t>Additionally, i</w:t>
      </w:r>
      <w:r w:rsidRPr="00760DC4">
        <w:rPr>
          <w:b/>
          <w:color w:val="000000"/>
          <w:sz w:val="36"/>
          <w:szCs w:val="36"/>
        </w:rPr>
        <w:t xml:space="preserve">f you do not have internet access, scroll for </w:t>
      </w:r>
      <w:r>
        <w:rPr>
          <w:b/>
          <w:color w:val="000000"/>
          <w:sz w:val="36"/>
          <w:szCs w:val="36"/>
        </w:rPr>
        <w:t>the</w:t>
      </w:r>
      <w:r w:rsidRPr="00760DC4">
        <w:rPr>
          <w:b/>
          <w:color w:val="000000"/>
          <w:sz w:val="36"/>
          <w:szCs w:val="36"/>
        </w:rPr>
        <w:t xml:space="preserve"> alternate assignmen</w:t>
      </w:r>
      <w:bookmarkStart w:id="0" w:name="_GoBack"/>
      <w:bookmarkEnd w:id="0"/>
      <w:r w:rsidRPr="00760DC4">
        <w:rPr>
          <w:b/>
          <w:color w:val="000000"/>
          <w:sz w:val="36"/>
          <w:szCs w:val="36"/>
        </w:rPr>
        <w:t>t</w:t>
      </w:r>
      <w:r>
        <w:rPr>
          <w:b/>
          <w:color w:val="000000"/>
          <w:sz w:val="36"/>
          <w:szCs w:val="36"/>
        </w:rPr>
        <w:t xml:space="preserve"> in </w:t>
      </w:r>
      <w:r w:rsidRPr="0093187B">
        <w:rPr>
          <w:b/>
          <w:color w:val="1F497D" w:themeColor="text2"/>
          <w:sz w:val="36"/>
          <w:szCs w:val="36"/>
        </w:rPr>
        <w:t>blue</w:t>
      </w:r>
      <w:r w:rsidRPr="00760DC4">
        <w:rPr>
          <w:b/>
          <w:color w:val="000000"/>
          <w:sz w:val="36"/>
          <w:szCs w:val="36"/>
        </w:rPr>
        <w:t>.</w:t>
      </w:r>
      <w:r>
        <w:rPr>
          <w:color w:val="000000"/>
          <w:sz w:val="27"/>
          <w:szCs w:val="27"/>
        </w:rPr>
        <w:t xml:space="preserve"> </w:t>
      </w: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3187B" w:rsidRPr="00E44241" w:rsidRDefault="0093187B" w:rsidP="0093187B">
      <w:pPr>
        <w:rPr>
          <w:color w:val="1F497D" w:themeColor="text2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lastRenderedPageBreak/>
        <w:t xml:space="preserve">We are going to create a Greek Mythology Avengers/Justice League.  Pick a hero from Greek </w:t>
      </w:r>
      <w:proofErr w:type="gramStart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Mythology,</w:t>
      </w:r>
      <w:proofErr w:type="gramEnd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this is a site you can get started on: </w:t>
      </w:r>
      <w:hyperlink r:id="rId6" w:history="1">
        <w:r w:rsidRPr="00E44241">
          <w:rPr>
            <w:color w:val="1F497D" w:themeColor="text2"/>
            <w:u w:val="single"/>
          </w:rPr>
          <w:t>https://greece.mrdonn.org/myths.html</w:t>
        </w:r>
      </w:hyperlink>
    </w:p>
    <w:p w:rsidR="0093187B" w:rsidRPr="00E44241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Some other hero suggestions you can look up: Perseus, </w:t>
      </w:r>
      <w:proofErr w:type="spellStart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Atalanta</w:t>
      </w:r>
      <w:proofErr w:type="spellEnd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, </w:t>
      </w:r>
      <w:proofErr w:type="spellStart"/>
      <w:proofErr w:type="gramStart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Bellerophon</w:t>
      </w:r>
      <w:proofErr w:type="spellEnd"/>
      <w:proofErr w:type="gramEnd"/>
    </w:p>
    <w:p w:rsidR="0093187B" w:rsidRPr="00E44241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Create a Hero Profile:</w:t>
      </w:r>
    </w:p>
    <w:p w:rsidR="0093187B" w:rsidRPr="00E44241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Picture (optional):</w:t>
      </w:r>
    </w:p>
    <w:p w:rsidR="0093187B" w:rsidRPr="00E44241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What are they able to do</w:t>
      </w:r>
      <w:proofErr w:type="gramStart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?-</w:t>
      </w:r>
      <w:proofErr w:type="gramEnd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Give them at least three superpowers based on their story</w:t>
      </w:r>
    </w:p>
    <w:p w:rsidR="0093187B" w:rsidRPr="00E44241" w:rsidRDefault="0093187B" w:rsidP="0093187B">
      <w:pPr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What do they want to do</w:t>
      </w:r>
      <w:proofErr w:type="gramStart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>?-</w:t>
      </w:r>
      <w:proofErr w:type="gramEnd"/>
      <w:r w:rsidRPr="00E44241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Every hero needs a backstory.  Using the myth, explain why your hero got into the saving people business.  What is their motivation?   </w:t>
      </w:r>
    </w:p>
    <w:p w:rsidR="0093187B" w:rsidRDefault="0093187B" w:rsidP="0093187B">
      <w:pPr>
        <w:rPr>
          <w:rFonts w:ascii="Times New Roman" w:hAnsi="Times New Roman" w:cs="Times New Roman"/>
          <w:color w:val="000000"/>
          <w:sz w:val="27"/>
          <w:szCs w:val="27"/>
        </w:rPr>
      </w:pPr>
    </w:p>
    <w:p w:rsidR="0093187B" w:rsidRDefault="0093187B" w:rsidP="009318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Romans had fairly limited entertainment options, and one of the most popular was going to the theater.  Roman and Greek drama was divided into two major categories: comedy and tragedy.  Greek comedy tended to be closer to modern satire, while Roman comedy was more like the sitcoms you see on </w:t>
      </w:r>
      <w:proofErr w:type="spellStart"/>
      <w:r>
        <w:rPr>
          <w:color w:val="000000"/>
          <w:sz w:val="27"/>
          <w:szCs w:val="27"/>
        </w:rPr>
        <w:t>t.v</w:t>
      </w:r>
      <w:proofErr w:type="spellEnd"/>
      <w:r>
        <w:rPr>
          <w:color w:val="000000"/>
          <w:sz w:val="27"/>
          <w:szCs w:val="27"/>
        </w:rPr>
        <w:t xml:space="preserve">., with situations taken from everyday life, and typically explored human to human relationships.  Tragedy tended to focus on humans’ relationships between them and divine law/order.  Frequently the main character in tragedy is made to suffer because they commit an act of </w:t>
      </w:r>
      <w:r>
        <w:rPr>
          <w:i/>
          <w:color w:val="000000"/>
          <w:sz w:val="27"/>
          <w:szCs w:val="27"/>
        </w:rPr>
        <w:t>hubris</w:t>
      </w:r>
      <w:r>
        <w:rPr>
          <w:color w:val="000000"/>
          <w:sz w:val="27"/>
          <w:szCs w:val="27"/>
        </w:rPr>
        <w:t>, basically believing they are above divine law.  As a result the gods come and punish them for their arrogance, generally through the destruction of their personal world.</w:t>
      </w:r>
    </w:p>
    <w:p w:rsidR="0093187B" w:rsidRDefault="0093187B" w:rsidP="009318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Look up on Wikipedia how the following characters display hubris or subversion of the natural order in their respective plays, and how are they punished.  </w:t>
      </w:r>
    </w:p>
    <w:p w:rsidR="0093187B" w:rsidRPr="00CC42ED" w:rsidRDefault="0093187B" w:rsidP="0093187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Creon, Sophocles’ </w:t>
      </w:r>
      <w:r>
        <w:rPr>
          <w:i/>
          <w:color w:val="000000"/>
          <w:sz w:val="27"/>
          <w:szCs w:val="27"/>
        </w:rPr>
        <w:t>Antigone</w:t>
      </w:r>
    </w:p>
    <w:p w:rsidR="0093187B" w:rsidRPr="00CC42ED" w:rsidRDefault="0093187B" w:rsidP="0093187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Jason, Euripides’ </w:t>
      </w:r>
      <w:r>
        <w:rPr>
          <w:i/>
          <w:color w:val="000000"/>
          <w:sz w:val="27"/>
          <w:szCs w:val="27"/>
        </w:rPr>
        <w:t>Medea</w:t>
      </w:r>
    </w:p>
    <w:p w:rsidR="0093187B" w:rsidRPr="00CC42ED" w:rsidRDefault="0093187B" w:rsidP="0093187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Oedipus, Sophocles’ </w:t>
      </w:r>
      <w:r>
        <w:rPr>
          <w:i/>
          <w:color w:val="000000"/>
          <w:sz w:val="27"/>
          <w:szCs w:val="27"/>
        </w:rPr>
        <w:t>Oedipus Rex</w:t>
      </w:r>
    </w:p>
    <w:p w:rsidR="0093187B" w:rsidRPr="00CC42ED" w:rsidRDefault="0093187B" w:rsidP="0093187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Prometheus, Aeschylus’ </w:t>
      </w:r>
      <w:r>
        <w:rPr>
          <w:i/>
          <w:color w:val="000000"/>
          <w:sz w:val="27"/>
          <w:szCs w:val="27"/>
        </w:rPr>
        <w:t>Prometheus Bound</w:t>
      </w:r>
    </w:p>
    <w:p w:rsidR="0093187B" w:rsidRPr="00CC42ED" w:rsidRDefault="0093187B" w:rsidP="0093187B">
      <w:pPr>
        <w:pStyle w:val="ListParagraph"/>
        <w:numPr>
          <w:ilvl w:val="0"/>
          <w:numId w:val="1"/>
        </w:num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Orestes, Aeschylus’ </w:t>
      </w:r>
      <w:r>
        <w:rPr>
          <w:i/>
          <w:color w:val="000000"/>
          <w:sz w:val="27"/>
          <w:szCs w:val="27"/>
        </w:rPr>
        <w:t>Eumenides</w:t>
      </w:r>
    </w:p>
    <w:p w:rsidR="0093187B" w:rsidRDefault="0093187B" w:rsidP="0093187B">
      <w:pPr>
        <w:rPr>
          <w:color w:val="000000"/>
          <w:sz w:val="27"/>
          <w:szCs w:val="27"/>
        </w:rPr>
      </w:pPr>
    </w:p>
    <w:p w:rsidR="0093187B" w:rsidRDefault="0093187B" w:rsidP="0093187B">
      <w:pPr>
        <w:rPr>
          <w:color w:val="000000"/>
          <w:sz w:val="27"/>
          <w:szCs w:val="27"/>
        </w:rPr>
      </w:pPr>
    </w:p>
    <w:p w:rsidR="0093187B" w:rsidRDefault="0093187B" w:rsidP="0093187B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Draw and label a Roman theater, using the following terms, and explain what the terms would be in a movie theater</w:t>
      </w:r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i/>
          <w:color w:val="000000"/>
          <w:sz w:val="27"/>
          <w:szCs w:val="27"/>
        </w:rPr>
        <w:t>Proscaenium</w:t>
      </w:r>
      <w:proofErr w:type="spellEnd"/>
      <w:r>
        <w:rPr>
          <w:i/>
          <w:color w:val="000000"/>
          <w:sz w:val="27"/>
          <w:szCs w:val="27"/>
        </w:rPr>
        <w:t>/</w:t>
      </w:r>
      <w:proofErr w:type="spellStart"/>
      <w:r>
        <w:rPr>
          <w:i/>
          <w:color w:val="000000"/>
          <w:sz w:val="27"/>
          <w:szCs w:val="27"/>
        </w:rPr>
        <w:t>pulpitum</w:t>
      </w:r>
      <w:proofErr w:type="spellEnd"/>
      <w:r>
        <w:rPr>
          <w:color w:val="000000"/>
          <w:sz w:val="27"/>
          <w:szCs w:val="27"/>
        </w:rPr>
        <w:t>- raised area on which solo actors performed</w:t>
      </w:r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i/>
          <w:color w:val="000000"/>
          <w:sz w:val="27"/>
          <w:szCs w:val="27"/>
        </w:rPr>
        <w:t>Scaenium</w:t>
      </w:r>
      <w:proofErr w:type="spellEnd"/>
      <w:r>
        <w:rPr>
          <w:color w:val="000000"/>
          <w:sz w:val="27"/>
          <w:szCs w:val="27"/>
        </w:rPr>
        <w:t>- vertical wall/ backdrop that provided area for setting and was the place actors entered and exited</w:t>
      </w:r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Orchestra</w:t>
      </w:r>
      <w:r w:rsidRPr="006529B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open circular area in front of the stage where the chorus performed and where the altar of Dionysus was located</w:t>
      </w:r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i/>
          <w:color w:val="000000"/>
          <w:sz w:val="27"/>
          <w:szCs w:val="27"/>
        </w:rPr>
        <w:t>Cavea</w:t>
      </w:r>
      <w:proofErr w:type="spellEnd"/>
      <w:r w:rsidRPr="006529B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horizontal rows of seats arranged in a semicircle, there were generally 3 </w:t>
      </w:r>
      <w:proofErr w:type="spellStart"/>
      <w:r>
        <w:rPr>
          <w:color w:val="000000"/>
          <w:sz w:val="27"/>
          <w:szCs w:val="27"/>
        </w:rPr>
        <w:t>cavea</w:t>
      </w:r>
      <w:proofErr w:type="spellEnd"/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Cunei</w:t>
      </w:r>
      <w:r>
        <w:rPr>
          <w:color w:val="000000"/>
          <w:sz w:val="27"/>
          <w:szCs w:val="27"/>
        </w:rPr>
        <w:t>- vertical “wedges of seats</w:t>
      </w:r>
    </w:p>
    <w:p w:rsidR="0093187B" w:rsidRDefault="0093187B" w:rsidP="0093187B">
      <w:pPr>
        <w:pStyle w:val="ListParagraph"/>
        <w:numPr>
          <w:ilvl w:val="0"/>
          <w:numId w:val="2"/>
        </w:numPr>
        <w:rPr>
          <w:color w:val="000000"/>
          <w:sz w:val="27"/>
          <w:szCs w:val="27"/>
        </w:rPr>
      </w:pPr>
      <w:proofErr w:type="spellStart"/>
      <w:r>
        <w:rPr>
          <w:i/>
          <w:color w:val="000000"/>
          <w:sz w:val="27"/>
          <w:szCs w:val="27"/>
        </w:rPr>
        <w:t>Praecinctio</w:t>
      </w:r>
      <w:proofErr w:type="spellEnd"/>
      <w:r w:rsidRPr="006529B6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semicircular passage between </w:t>
      </w:r>
      <w:r>
        <w:rPr>
          <w:i/>
          <w:color w:val="000000"/>
          <w:sz w:val="27"/>
          <w:szCs w:val="27"/>
        </w:rPr>
        <w:t>cunei</w:t>
      </w:r>
    </w:p>
    <w:p w:rsidR="000C3056" w:rsidRDefault="000C3056"/>
    <w:sectPr w:rsidR="000C3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942ED"/>
    <w:multiLevelType w:val="hybridMultilevel"/>
    <w:tmpl w:val="F85A4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6740D"/>
    <w:multiLevelType w:val="hybridMultilevel"/>
    <w:tmpl w:val="D50A8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87B"/>
    <w:rsid w:val="000C3056"/>
    <w:rsid w:val="0093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eece.mrdonn.org/myths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1</cp:revision>
  <dcterms:created xsi:type="dcterms:W3CDTF">2020-05-04T13:34:00Z</dcterms:created>
  <dcterms:modified xsi:type="dcterms:W3CDTF">2020-05-04T13:36:00Z</dcterms:modified>
</cp:coreProperties>
</file>